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D5" w:rsidRDefault="00130FD5" w:rsidP="00130FD5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D5" w:rsidRDefault="00130FD5" w:rsidP="00130FD5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130FD5" w:rsidRDefault="00130FD5" w:rsidP="00130FD5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130FD5" w:rsidRDefault="00130FD5" w:rsidP="00130FD5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C071"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130FD5" w:rsidRDefault="00130FD5" w:rsidP="00130FD5">
      <w:pPr>
        <w:jc w:val="right"/>
        <w:rPr>
          <w:b/>
          <w:sz w:val="28"/>
          <w:szCs w:val="28"/>
        </w:rPr>
      </w:pPr>
    </w:p>
    <w:p w:rsidR="00130FD5" w:rsidRDefault="00130FD5" w:rsidP="001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№3                         </w:t>
      </w:r>
    </w:p>
    <w:p w:rsidR="00130FD5" w:rsidRDefault="00130FD5" w:rsidP="001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№3</w:t>
      </w:r>
    </w:p>
    <w:p w:rsidR="00130FD5" w:rsidRDefault="00130FD5" w:rsidP="001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№3</w:t>
      </w:r>
    </w:p>
    <w:p w:rsidR="00130FD5" w:rsidRDefault="00130FD5" w:rsidP="001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самоуправления сельского </w:t>
      </w:r>
    </w:p>
    <w:p w:rsidR="00130FD5" w:rsidRDefault="00130FD5" w:rsidP="00130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30FD5" w:rsidRDefault="00130FD5" w:rsidP="00130F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0FD5" w:rsidRDefault="00130FD5" w:rsidP="00130FD5">
      <w:pPr>
        <w:rPr>
          <w:sz w:val="28"/>
          <w:szCs w:val="28"/>
        </w:rPr>
      </w:pPr>
      <w:r>
        <w:rPr>
          <w:sz w:val="28"/>
          <w:szCs w:val="28"/>
        </w:rPr>
        <w:t xml:space="preserve">     28.10.2020г.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130FD5" w:rsidRDefault="00130FD5" w:rsidP="00130FD5">
      <w:pPr>
        <w:rPr>
          <w:sz w:val="28"/>
          <w:szCs w:val="28"/>
        </w:rPr>
      </w:pPr>
    </w:p>
    <w:p w:rsidR="00130FD5" w:rsidRDefault="00130FD5" w:rsidP="00130FD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130FD5" w:rsidRDefault="00130FD5" w:rsidP="00130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FD5" w:rsidRDefault="00130FD5" w:rsidP="00130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Совет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 земельный налог.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Ерокко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КБР.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налоговую ставку: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0,3% в отношении земельных участков: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>
        <w:rPr>
          <w:rFonts w:ascii="Times New Roman" w:hAnsi="Times New Roman" w:cs="Times New Roman"/>
          <w:sz w:val="28"/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1,5% в отношении прочих земельных участков.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Установить порядок и сроки уплаты налога и авансовых платежей по налогу: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налогоплательщики - организации уплачивают налог, подлежащий уплате по истечении налогового периода, не позднее 1 марта года, следующего за истекшим налоговым периодом;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 (1 квартал, 2 квартал, 3 квартал).</w:t>
      </w:r>
    </w:p>
    <w:p w:rsidR="00130FD5" w:rsidRDefault="00130FD5" w:rsidP="00130FD5">
      <w:pPr>
        <w:shd w:val="clear" w:color="auto" w:fill="FFFFFF"/>
        <w:spacing w:line="240" w:lineRule="atLeas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5. Признать утратившим силу решение Совета местного самоуправления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 КБР от 17.12.2019 №2 «</w:t>
      </w:r>
      <w:r>
        <w:rPr>
          <w:bCs/>
          <w:sz w:val="28"/>
          <w:szCs w:val="28"/>
        </w:rPr>
        <w:t>О земельном налоге</w:t>
      </w:r>
      <w:r>
        <w:rPr>
          <w:sz w:val="28"/>
          <w:szCs w:val="28"/>
        </w:rPr>
        <w:t>».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 (обнародованию) в установленном порядке.</w:t>
      </w:r>
    </w:p>
    <w:p w:rsidR="00130FD5" w:rsidRDefault="00130FD5" w:rsidP="00130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2021 года, но не раннее чем по истечении одного месяца со дня его официального опубликования.</w:t>
      </w:r>
    </w:p>
    <w:p w:rsidR="00130FD5" w:rsidRDefault="00130FD5" w:rsidP="00130FD5">
      <w:pPr>
        <w:rPr>
          <w:sz w:val="28"/>
          <w:szCs w:val="28"/>
        </w:rPr>
      </w:pPr>
    </w:p>
    <w:p w:rsidR="00130FD5" w:rsidRDefault="00130FD5" w:rsidP="00130FD5">
      <w:pPr>
        <w:rPr>
          <w:sz w:val="28"/>
          <w:szCs w:val="28"/>
        </w:rPr>
      </w:pPr>
    </w:p>
    <w:p w:rsidR="00130FD5" w:rsidRDefault="00130FD5" w:rsidP="00130F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130FD5" w:rsidRDefault="00130FD5" w:rsidP="00130FD5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130FD5" w:rsidRDefault="00130FD5" w:rsidP="00130FD5">
      <w:pPr>
        <w:rPr>
          <w:sz w:val="28"/>
          <w:szCs w:val="28"/>
        </w:rPr>
      </w:pPr>
    </w:p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5"/>
    <w:rsid w:val="00130FD5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35D98-28FF-4FA3-99B8-D26E2C3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F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130F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2021-03-09T08:37:00Z</dcterms:created>
  <dcterms:modified xsi:type="dcterms:W3CDTF">2021-03-09T08:38:00Z</dcterms:modified>
</cp:coreProperties>
</file>